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D5697">
        <w:rPr>
          <w:sz w:val="28"/>
        </w:rPr>
        <w:t>412</w:t>
      </w:r>
      <w:r>
        <w:rPr>
          <w:sz w:val="28"/>
        </w:rPr>
        <w:t>-2201/202</w:t>
      </w:r>
      <w:r w:rsidR="00F86C97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10F7A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13 мая</w:t>
      </w:r>
      <w:r w:rsidR="00F86C97">
        <w:rPr>
          <w:sz w:val="28"/>
        </w:rPr>
        <w:t xml:space="preserve">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 w:rsidP="006E54B4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 </w:t>
      </w:r>
      <w:r w:rsidR="006E54B4">
        <w:rPr>
          <w:rFonts w:ascii="Times New Roman" w:hAnsi="Times New Roman"/>
          <w:sz w:val="28"/>
        </w:rPr>
        <w:t xml:space="preserve">  </w:t>
      </w:r>
      <w:r w:rsidRPr="00AB6345" w:rsidR="00AB6345">
        <w:rPr>
          <w:rFonts w:ascii="Times New Roman" w:hAnsi="Times New Roman"/>
          <w:sz w:val="28"/>
        </w:rPr>
        <w:t xml:space="preserve">Гочяна Георгия Ашотовича, </w:t>
      </w:r>
      <w:r w:rsidR="00710F7A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 года рождения, уроженца </w:t>
      </w:r>
      <w:r w:rsidR="00710F7A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, паспорт </w:t>
      </w:r>
      <w:r w:rsidR="00710F7A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, работающего </w:t>
      </w:r>
      <w:r w:rsidR="00710F7A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 </w:t>
      </w:r>
      <w:r w:rsidR="00710F7A">
        <w:rPr>
          <w:rFonts w:ascii="Times New Roman" w:hAnsi="Times New Roman"/>
          <w:sz w:val="28"/>
        </w:rPr>
        <w:t>*</w:t>
      </w:r>
      <w:r w:rsidRPr="00AB6345" w:rsidR="00AB6345">
        <w:rPr>
          <w:rFonts w:ascii="Times New Roman" w:hAnsi="Times New Roman"/>
          <w:sz w:val="28"/>
        </w:rPr>
        <w:t xml:space="preserve">, проживающего по адресу: ХМАО-Югра, </w:t>
      </w:r>
      <w:r w:rsidR="00710F7A">
        <w:rPr>
          <w:rFonts w:ascii="Times New Roman" w:hAnsi="Times New Roman"/>
          <w:sz w:val="28"/>
        </w:rPr>
        <w:t>*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28 января 2025</w:t>
      </w:r>
      <w:r w:rsidR="00C81729">
        <w:rPr>
          <w:spacing w:val="-2"/>
          <w:sz w:val="28"/>
        </w:rPr>
        <w:t xml:space="preserve"> года </w:t>
      </w:r>
      <w:r w:rsidRPr="00AB6345" w:rsidR="00AB6345">
        <w:rPr>
          <w:spacing w:val="-2"/>
          <w:sz w:val="28"/>
        </w:rPr>
        <w:t xml:space="preserve">Гочян Г.А., являясь должностным лицом - </w:t>
      </w:r>
      <w:r w:rsidR="00710F7A">
        <w:rPr>
          <w:spacing w:val="-2"/>
          <w:sz w:val="28"/>
        </w:rPr>
        <w:t>*</w:t>
      </w:r>
      <w:r w:rsidRPr="00AB6345" w:rsidR="00AB6345">
        <w:rPr>
          <w:spacing w:val="-2"/>
          <w:sz w:val="28"/>
        </w:rPr>
        <w:t xml:space="preserve"> </w:t>
      </w:r>
      <w:r w:rsidR="00710F7A">
        <w:rPr>
          <w:spacing w:val="-2"/>
          <w:sz w:val="28"/>
        </w:rPr>
        <w:t>*</w:t>
      </w:r>
      <w:r w:rsidRPr="00AB6345" w:rsidR="00AB6345">
        <w:rPr>
          <w:spacing w:val="-2"/>
          <w:sz w:val="28"/>
        </w:rPr>
        <w:t xml:space="preserve">, зарегистрированного по адресу: ХМАО-Югра, </w:t>
      </w:r>
      <w:r w:rsidR="00710F7A">
        <w:rPr>
          <w:spacing w:val="-2"/>
          <w:sz w:val="28"/>
        </w:rPr>
        <w:t>*</w:t>
      </w:r>
      <w:r w:rsidR="00A333A0">
        <w:rPr>
          <w:spacing w:val="-2"/>
          <w:sz w:val="28"/>
        </w:rPr>
        <w:t>,</w:t>
      </w:r>
      <w:r w:rsidR="00C81729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12 месяцев</w:t>
      </w:r>
      <w:r w:rsidR="00817B8D">
        <w:rPr>
          <w:sz w:val="28"/>
        </w:rPr>
        <w:t xml:space="preserve"> 2024</w:t>
      </w:r>
      <w:r w:rsidR="00C81729"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AB6345">
        <w:rPr>
          <w:sz w:val="28"/>
        </w:rPr>
        <w:t>Гочян Г.А</w:t>
      </w:r>
      <w:r w:rsidR="00984C45">
        <w:rPr>
          <w:sz w:val="28"/>
        </w:rPr>
        <w:t>.</w:t>
      </w:r>
      <w:r w:rsidRPr="009D2F4B">
        <w:rPr>
          <w:sz w:val="28"/>
        </w:rPr>
        <w:t xml:space="preserve"> </w:t>
      </w:r>
      <w:r w:rsidRPr="006E54B4">
        <w:rPr>
          <w:sz w:val="28"/>
        </w:rPr>
        <w:t>о дне, времени и месте рассмотрения дела извещался заказным</w:t>
      </w:r>
      <w:r w:rsidR="00AB6345">
        <w:rPr>
          <w:sz w:val="28"/>
        </w:rPr>
        <w:t>и письмами</w:t>
      </w:r>
      <w:r w:rsidRPr="006E54B4">
        <w:rPr>
          <w:sz w:val="28"/>
        </w:rPr>
        <w:t>, направленным</w:t>
      </w:r>
      <w:r w:rsidR="00AB6345">
        <w:rPr>
          <w:sz w:val="28"/>
        </w:rPr>
        <w:t>и</w:t>
      </w:r>
      <w:r w:rsidRPr="006E54B4">
        <w:rPr>
          <w:sz w:val="28"/>
        </w:rPr>
        <w:t xml:space="preserve"> в его адрес, а также по адресу регистрации юридического лица, указанному в протоколе об административном правонарушении, однако конверт</w:t>
      </w:r>
      <w:r w:rsidR="00AB6345">
        <w:rPr>
          <w:sz w:val="28"/>
        </w:rPr>
        <w:t>ы</w:t>
      </w:r>
      <w:r w:rsidRPr="006E54B4">
        <w:rPr>
          <w:sz w:val="28"/>
        </w:rPr>
        <w:t xml:space="preserve"> вернул</w:t>
      </w:r>
      <w:r w:rsidR="00AB6345">
        <w:rPr>
          <w:sz w:val="28"/>
        </w:rPr>
        <w:t>ись</w:t>
      </w:r>
      <w:r w:rsidRPr="006E54B4">
        <w:rPr>
          <w:sz w:val="28"/>
        </w:rPr>
        <w:t xml:space="preserve"> в адрес отправителя в связи с истечением срока хранения”.</w:t>
      </w:r>
    </w:p>
    <w:p w:rsidR="006E54B4" w:rsidRPr="006E54B4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D2F4B" w:rsidP="006E54B4">
      <w:pPr>
        <w:pStyle w:val="NoSpacing"/>
        <w:ind w:firstLine="709"/>
        <w:jc w:val="both"/>
        <w:rPr>
          <w:sz w:val="28"/>
        </w:rPr>
      </w:pPr>
      <w:r w:rsidRPr="006E54B4">
        <w:rPr>
          <w:sz w:val="28"/>
        </w:rPr>
        <w:t>В связи с вышеизложенным, мировой судья считает возможным рассмотреть дело об административном правонарушении в отсутствие должностного лица</w:t>
      </w:r>
      <w:r w:rsidRPr="009D2F4B">
        <w:rPr>
          <w:sz w:val="28"/>
        </w:rPr>
        <w:t xml:space="preserve"> </w:t>
      </w:r>
      <w:r w:rsidR="00AB6345">
        <w:rPr>
          <w:sz w:val="28"/>
        </w:rPr>
        <w:t>Гочяна Г.А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B6345">
        <w:rPr>
          <w:spacing w:val="-2"/>
          <w:sz w:val="28"/>
        </w:rPr>
        <w:t>Гочяна Г.А</w:t>
      </w:r>
      <w:r>
        <w:rPr>
          <w:spacing w:val="-2"/>
          <w:sz w:val="28"/>
        </w:rPr>
        <w:t xml:space="preserve">. в совершении административного правонарушения, предусмотренного </w:t>
      </w:r>
      <w:r>
        <w:rPr>
          <w:spacing w:val="-2"/>
          <w:sz w:val="28"/>
        </w:rPr>
        <w:t>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12 месяцев 2024 года, установленный законодательством о налогах и сборах не позднее                           25 января 2025 года до 24 часов 00 минут (в случае направления сведений по почте). </w:t>
      </w:r>
      <w:r w:rsidRPr="000F5499">
        <w:rPr>
          <w:sz w:val="28"/>
          <w:szCs w:val="28"/>
        </w:rPr>
        <w:t xml:space="preserve">Так как 25 января 2025 года, 26 января 2025 года являются выходными днями, следовательно, </w:t>
      </w:r>
      <w:r>
        <w:rPr>
          <w:sz w:val="28"/>
        </w:rPr>
        <w:t>расчет по страховым взносам за 12 месяцев 2024 года</w:t>
      </w:r>
      <w:r>
        <w:rPr>
          <w:sz w:val="28"/>
          <w:szCs w:val="28"/>
        </w:rPr>
        <w:t xml:space="preserve"> </w:t>
      </w:r>
      <w:r w:rsidRPr="000F5499">
        <w:rPr>
          <w:sz w:val="28"/>
          <w:szCs w:val="28"/>
        </w:rPr>
        <w:t>должен быть предоставле</w:t>
      </w:r>
      <w:r>
        <w:rPr>
          <w:sz w:val="28"/>
          <w:szCs w:val="28"/>
        </w:rPr>
        <w:t xml:space="preserve">н должностным лицом </w:t>
      </w:r>
      <w:r>
        <w:rPr>
          <w:sz w:val="28"/>
        </w:rPr>
        <w:t>Гочяном Г.А</w:t>
      </w:r>
      <w:r>
        <w:rPr>
          <w:spacing w:val="-2"/>
          <w:sz w:val="28"/>
        </w:rPr>
        <w:t>.</w:t>
      </w:r>
      <w:r w:rsidRPr="000F5499">
        <w:rPr>
          <w:sz w:val="28"/>
          <w:szCs w:val="28"/>
        </w:rPr>
        <w:t xml:space="preserve"> в Межрайонную ИФНС России № 2 по ХМАО – Югре не позднее 27 января 2025 года</w:t>
      </w:r>
      <w:r>
        <w:rPr>
          <w:sz w:val="28"/>
          <w:szCs w:val="28"/>
        </w:rPr>
        <w:t>.</w:t>
      </w:r>
    </w:p>
    <w:p w:rsidR="002D5697" w:rsidP="002D5697">
      <w:pPr>
        <w:pStyle w:val="BodyTextIndent2"/>
        <w:ind w:firstLine="709"/>
        <w:rPr>
          <w:sz w:val="28"/>
        </w:rPr>
      </w:pPr>
      <w:r>
        <w:rPr>
          <w:sz w:val="28"/>
        </w:rPr>
        <w:t>Таким образом, расчет по страховым взносам за 12 месяцев 2024 года должен быть предоставлен должностным лицом Гочяном Г.А</w:t>
      </w:r>
      <w:r>
        <w:rPr>
          <w:spacing w:val="-2"/>
          <w:sz w:val="28"/>
        </w:rPr>
        <w:t>.</w:t>
      </w:r>
      <w:r>
        <w:rPr>
          <w:sz w:val="28"/>
        </w:rPr>
        <w:t xml:space="preserve"> в Межрайонную ИФНС России № 2 по ХМАО – Югре не позднее 27 января 2025 года. В нарушение этого, должностное лицо Гочян Г.А</w:t>
      </w:r>
      <w:r w:rsidR="00C0112F">
        <w:rPr>
          <w:spacing w:val="-2"/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расчет по страховым взносам за 12 месяцев 2024 года не представил в установленный срок.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B6345">
        <w:rPr>
          <w:sz w:val="28"/>
        </w:rPr>
        <w:t>Гочяна Г.А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10F7A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F86C97">
        <w:rPr>
          <w:sz w:val="28"/>
        </w:rPr>
        <w:t xml:space="preserve">20 </w:t>
      </w:r>
      <w:r w:rsidR="002D5697">
        <w:rPr>
          <w:sz w:val="28"/>
        </w:rPr>
        <w:t>марта</w:t>
      </w:r>
      <w:r w:rsidR="00F86C97">
        <w:rPr>
          <w:sz w:val="28"/>
        </w:rPr>
        <w:t xml:space="preserve">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B6345">
        <w:rPr>
          <w:sz w:val="28"/>
        </w:rPr>
        <w:t>Гочяном Г.А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10F7A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2D5697">
        <w:rPr>
          <w:sz w:val="28"/>
        </w:rPr>
        <w:t>12 месяцев</w:t>
      </w:r>
      <w:r w:rsidR="00817B8D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F86C97">
        <w:rPr>
          <w:sz w:val="28"/>
        </w:rPr>
        <w:t xml:space="preserve">10 </w:t>
      </w:r>
      <w:r w:rsidR="002D5697">
        <w:rPr>
          <w:sz w:val="28"/>
        </w:rPr>
        <w:t xml:space="preserve">марта </w:t>
      </w:r>
      <w:r w:rsidR="00F86C97">
        <w:rPr>
          <w:sz w:val="28"/>
        </w:rPr>
        <w:t>2025</w:t>
      </w:r>
      <w:r>
        <w:rPr>
          <w:sz w:val="28"/>
        </w:rPr>
        <w:t xml:space="preserve"> года, </w:t>
      </w:r>
      <w:r w:rsidR="00710F7A">
        <w:rPr>
          <w:sz w:val="28"/>
        </w:rPr>
        <w:t>*</w:t>
      </w:r>
      <w:r w:rsidR="009D2F4B">
        <w:rPr>
          <w:sz w:val="28"/>
        </w:rPr>
        <w:t xml:space="preserve"> </w:t>
      </w:r>
      <w:r w:rsidR="00710F7A">
        <w:rPr>
          <w:sz w:val="28"/>
        </w:rPr>
        <w:t>*</w:t>
      </w:r>
      <w:r>
        <w:rPr>
          <w:sz w:val="28"/>
        </w:rPr>
        <w:t xml:space="preserve"> является </w:t>
      </w:r>
      <w:r w:rsidR="00AB6345">
        <w:rPr>
          <w:sz w:val="28"/>
        </w:rPr>
        <w:t>Гочян Г.А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B6345">
        <w:rPr>
          <w:sz w:val="28"/>
        </w:rPr>
        <w:t>Гочяна Г.А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B6345">
        <w:rPr>
          <w:sz w:val="28"/>
        </w:rPr>
        <w:t>Гочяну Г.А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B6345" w:rsidR="00AB6345">
        <w:rPr>
          <w:sz w:val="28"/>
        </w:rPr>
        <w:t xml:space="preserve">Гочяна Георгия Ашотовича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817B8D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984C45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7B29AF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0F5499"/>
    <w:rsid w:val="00160187"/>
    <w:rsid w:val="001B3EE7"/>
    <w:rsid w:val="00237D21"/>
    <w:rsid w:val="002A5B3A"/>
    <w:rsid w:val="002D5697"/>
    <w:rsid w:val="00304111"/>
    <w:rsid w:val="003134E3"/>
    <w:rsid w:val="004003FC"/>
    <w:rsid w:val="004B4CF4"/>
    <w:rsid w:val="004E51DF"/>
    <w:rsid w:val="00514AD6"/>
    <w:rsid w:val="00534184"/>
    <w:rsid w:val="005501FA"/>
    <w:rsid w:val="005A57F2"/>
    <w:rsid w:val="00632DE7"/>
    <w:rsid w:val="006E54B4"/>
    <w:rsid w:val="00710F7A"/>
    <w:rsid w:val="007B29AF"/>
    <w:rsid w:val="00812B8B"/>
    <w:rsid w:val="00817B8D"/>
    <w:rsid w:val="008709E9"/>
    <w:rsid w:val="00954F63"/>
    <w:rsid w:val="00984C45"/>
    <w:rsid w:val="009D2F4B"/>
    <w:rsid w:val="00A333A0"/>
    <w:rsid w:val="00AA561B"/>
    <w:rsid w:val="00AB6345"/>
    <w:rsid w:val="00C00673"/>
    <w:rsid w:val="00C0112F"/>
    <w:rsid w:val="00C42A89"/>
    <w:rsid w:val="00C56BDB"/>
    <w:rsid w:val="00C81729"/>
    <w:rsid w:val="00CF3EAA"/>
    <w:rsid w:val="00D639BD"/>
    <w:rsid w:val="00DE1DC4"/>
    <w:rsid w:val="00E2109F"/>
    <w:rsid w:val="00EA6126"/>
    <w:rsid w:val="00EB499F"/>
    <w:rsid w:val="00F35750"/>
    <w:rsid w:val="00F86C97"/>
    <w:rsid w:val="00F9162A"/>
    <w:rsid w:val="00FD20A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CC9EB93-E238-4680-A8F8-A501932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23470-A723-45B1-AAAA-6FDD02D0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